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F23A25">
      <w:pPr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海南鸿济医学发展基金会2022年第二批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立项项目名单</w:t>
      </w:r>
    </w:p>
    <w:p w14:paraId="12649BD3">
      <w:pPr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tbl>
      <w:tblPr>
        <w:tblStyle w:val="3"/>
        <w:tblW w:w="92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6"/>
        <w:gridCol w:w="2782"/>
        <w:gridCol w:w="1900"/>
        <w:gridCol w:w="1740"/>
        <w:gridCol w:w="2058"/>
      </w:tblGrid>
      <w:tr w14:paraId="471CEA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6" w:type="dxa"/>
          </w:tcPr>
          <w:p w14:paraId="6E7960A7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2782" w:type="dxa"/>
          </w:tcPr>
          <w:p w14:paraId="3C35C776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1900" w:type="dxa"/>
          </w:tcPr>
          <w:p w14:paraId="5ACDD40A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1740" w:type="dxa"/>
          </w:tcPr>
          <w:p w14:paraId="36123F8A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项目负责人</w:t>
            </w:r>
          </w:p>
        </w:tc>
        <w:tc>
          <w:tcPr>
            <w:tcW w:w="2058" w:type="dxa"/>
          </w:tcPr>
          <w:p w14:paraId="1E0EBCBD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项目预算（元）</w:t>
            </w:r>
          </w:p>
        </w:tc>
      </w:tr>
      <w:tr w14:paraId="69FCD9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6" w:type="dxa"/>
            <w:vAlign w:val="center"/>
          </w:tcPr>
          <w:p w14:paraId="261E2C56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782" w:type="dxa"/>
            <w:vAlign w:val="center"/>
          </w:tcPr>
          <w:p w14:paraId="1F4C489F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海南省海口市青少年特发性脊柱侧凸筛查与干预的研究</w:t>
            </w:r>
          </w:p>
        </w:tc>
        <w:tc>
          <w:tcPr>
            <w:tcW w:w="1900" w:type="dxa"/>
            <w:vAlign w:val="center"/>
          </w:tcPr>
          <w:p w14:paraId="173FE3AF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上海市第六人民医院海口骨科与糖尿病医院</w:t>
            </w:r>
          </w:p>
        </w:tc>
        <w:tc>
          <w:tcPr>
            <w:tcW w:w="1740" w:type="dxa"/>
            <w:vAlign w:val="center"/>
          </w:tcPr>
          <w:p w14:paraId="5DA88A51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江潮胤</w:t>
            </w:r>
          </w:p>
        </w:tc>
        <w:tc>
          <w:tcPr>
            <w:tcW w:w="2058" w:type="dxa"/>
            <w:vAlign w:val="center"/>
          </w:tcPr>
          <w:p w14:paraId="3260FADC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1070000.00</w:t>
            </w:r>
          </w:p>
        </w:tc>
      </w:tr>
      <w:tr w14:paraId="55CD0F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6" w:type="dxa"/>
            <w:vAlign w:val="center"/>
          </w:tcPr>
          <w:p w14:paraId="0CA5E8B7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782" w:type="dxa"/>
            <w:vAlign w:val="center"/>
          </w:tcPr>
          <w:p w14:paraId="38B38174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“构建新体系 引领新趋势”系列研讨会会议服务</w:t>
            </w:r>
          </w:p>
        </w:tc>
        <w:tc>
          <w:tcPr>
            <w:tcW w:w="1900" w:type="dxa"/>
            <w:vAlign w:val="center"/>
          </w:tcPr>
          <w:p w14:paraId="308609E0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北京业成运通科技有限公司</w:t>
            </w:r>
          </w:p>
        </w:tc>
        <w:tc>
          <w:tcPr>
            <w:tcW w:w="1740" w:type="dxa"/>
            <w:vAlign w:val="center"/>
          </w:tcPr>
          <w:p w14:paraId="7D52EC8F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付洋</w:t>
            </w:r>
          </w:p>
        </w:tc>
        <w:tc>
          <w:tcPr>
            <w:tcW w:w="2058" w:type="dxa"/>
            <w:vAlign w:val="center"/>
          </w:tcPr>
          <w:p w14:paraId="7CB3E965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99408.00</w:t>
            </w:r>
          </w:p>
        </w:tc>
      </w:tr>
      <w:tr w14:paraId="6A5672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6" w:type="dxa"/>
            <w:vAlign w:val="center"/>
          </w:tcPr>
          <w:p w14:paraId="6B572751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782" w:type="dxa"/>
            <w:vAlign w:val="center"/>
          </w:tcPr>
          <w:p w14:paraId="6CA991FE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“构建新体系 引领新趋势”医疗事业高质量发展公益项目视频委托制作</w:t>
            </w:r>
          </w:p>
        </w:tc>
        <w:tc>
          <w:tcPr>
            <w:tcW w:w="1900" w:type="dxa"/>
            <w:vAlign w:val="center"/>
          </w:tcPr>
          <w:p w14:paraId="4AFDD916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上海里仁医药科技有限公司</w:t>
            </w:r>
          </w:p>
        </w:tc>
        <w:tc>
          <w:tcPr>
            <w:tcW w:w="1740" w:type="dxa"/>
            <w:vAlign w:val="center"/>
          </w:tcPr>
          <w:p w14:paraId="688E061B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王四元</w:t>
            </w:r>
          </w:p>
        </w:tc>
        <w:tc>
          <w:tcPr>
            <w:tcW w:w="2058" w:type="dxa"/>
            <w:vAlign w:val="center"/>
          </w:tcPr>
          <w:p w14:paraId="7780F4E1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30000.00</w:t>
            </w:r>
          </w:p>
        </w:tc>
      </w:tr>
      <w:tr w14:paraId="2D3A4C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6" w:type="dxa"/>
            <w:vAlign w:val="center"/>
          </w:tcPr>
          <w:p w14:paraId="448ACDF6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2782" w:type="dxa"/>
            <w:vAlign w:val="center"/>
          </w:tcPr>
          <w:p w14:paraId="67BD08D9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清华大学附属北京清华长庚医院钇90培训中心成立仪式会议服务</w:t>
            </w:r>
          </w:p>
        </w:tc>
        <w:tc>
          <w:tcPr>
            <w:tcW w:w="1900" w:type="dxa"/>
            <w:vAlign w:val="center"/>
          </w:tcPr>
          <w:p w14:paraId="2F0E5493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北京蓝洞方略文化传播有限公司</w:t>
            </w:r>
          </w:p>
        </w:tc>
        <w:tc>
          <w:tcPr>
            <w:tcW w:w="1740" w:type="dxa"/>
            <w:vAlign w:val="center"/>
          </w:tcPr>
          <w:p w14:paraId="426A73E9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叶芷晴</w:t>
            </w:r>
          </w:p>
        </w:tc>
        <w:tc>
          <w:tcPr>
            <w:tcW w:w="2058" w:type="dxa"/>
            <w:vAlign w:val="center"/>
          </w:tcPr>
          <w:p w14:paraId="6BCE6BA9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111797.14</w:t>
            </w:r>
          </w:p>
        </w:tc>
      </w:tr>
    </w:tbl>
    <w:p w14:paraId="1209F1E7">
      <w:pPr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I4NjI5OTBmMDM1ODFlMDkzNDFlZTFiMWNhZWU5ZTMifQ=="/>
  </w:docVars>
  <w:rsids>
    <w:rsidRoot w:val="07C14615"/>
    <w:rsid w:val="07C14615"/>
    <w:rsid w:val="39BF18D5"/>
    <w:rsid w:val="6EC13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225</Words>
  <Characters>260</Characters>
  <Lines>0</Lines>
  <Paragraphs>0</Paragraphs>
  <TotalTime>14</TotalTime>
  <ScaleCrop>false</ScaleCrop>
  <LinksUpToDate>false</LinksUpToDate>
  <CharactersWithSpaces>262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2024-09-01T04:45:00Z</dcterms:created>
  <dc:creator>ʘᴗʘ</dc:creator>
  <cp:lastModifiedBy>ʘᴗʘ</cp:lastModifiedBy>
  <dcterms:modified xsi:type="dcterms:W3CDTF">2024-09-01T07:20:59Z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8D30AA35E0B6485E92D6440D1599DFC3_11</vt:lpwstr>
  </property>
</Properties>
</file>